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年度江苏省优秀博士硕士学位论文评选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研究生培养单位材料报送说明</w:t>
      </w:r>
    </w:p>
    <w:p>
      <w:pPr>
        <w:spacing w:line="400" w:lineRule="exact"/>
        <w:rPr>
          <w:sz w:val="24"/>
          <w:szCs w:val="2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本文档所指工作年度为2023年度，评选对象为为2021年9月1日至2022年8月31日期间在江苏省内学位授予单位获得博士、硕士学位者的学位论文，示例图片中年份日期无法修改，仅供参考格式。</w:t>
      </w:r>
    </w:p>
    <w:p>
      <w:pPr>
        <w:spacing w:afterLines="50" w:line="276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（一）电子文档命名规则</w:t>
      </w:r>
    </w:p>
    <w:tbl>
      <w:tblPr>
        <w:tblStyle w:val="5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2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文件内容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格式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命名规则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1.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论文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原文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PDF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用YB、YS-X、YS-Z分别指代博士、学硕、专硕学位论文类别，文档命名规则：学位论文类别_单位代码_一级学科代码及名称_</w:t>
            </w:r>
            <w:r>
              <w:rPr>
                <w:rFonts w:cs="Times New Roman" w:asciiTheme="minorEastAsia" w:hAnsiTheme="minorEastAsia"/>
                <w:b/>
                <w:szCs w:val="21"/>
              </w:rPr>
              <w:t>题目（不含副标题）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_LW</w:t>
            </w:r>
          </w:p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推荐上报的某篇博士学位论文，则命名为：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YB_10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331</w:t>
            </w:r>
            <w:r>
              <w:rPr>
                <w:rFonts w:hint="eastAsia" w:cs="Times New Roman" w:asciiTheme="minorEastAsia" w:hAnsiTheme="minorEastAsia"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1301艺术学理论</w:t>
            </w:r>
            <w:r>
              <w:rPr>
                <w:rFonts w:hint="eastAsia" w:cs="Times New Roman" w:asciiTheme="minorEastAsia" w:hAnsiTheme="minorEastAsia"/>
                <w:szCs w:val="21"/>
              </w:rPr>
              <w:t>_********_LW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2.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江苏省优秀博士硕士学位论文推荐表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命名规则：学位论文类别</w:t>
            </w:r>
            <w:r>
              <w:rPr>
                <w:rFonts w:cs="Times New Roman" w:asciiTheme="minorEastAsia" w:hAnsiTheme="minorEastAsia"/>
                <w:b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单位代码</w:t>
            </w:r>
            <w:r>
              <w:rPr>
                <w:rFonts w:cs="Times New Roman" w:asciiTheme="minorEastAsia" w:hAnsiTheme="minorEastAsia"/>
                <w:b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论文题目（不含副标题）</w:t>
            </w:r>
            <w:r>
              <w:rPr>
                <w:rFonts w:cs="Times New Roman" w:asciiTheme="minorEastAsia" w:hAnsiTheme="minorEastAsia"/>
                <w:b/>
                <w:szCs w:val="21"/>
              </w:rPr>
              <w:t>_TJB</w:t>
            </w:r>
          </w:p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推荐上报的某篇博士学位论文，则命名为：</w:t>
            </w:r>
          </w:p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YB_10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331</w:t>
            </w:r>
            <w:r>
              <w:rPr>
                <w:rFonts w:hint="eastAsia" w:cs="Times New Roman" w:asciiTheme="minorEastAsia" w:hAnsiTheme="minorEastAsia"/>
                <w:szCs w:val="21"/>
              </w:rPr>
              <w:t>_******_TJB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6.</w:t>
            </w:r>
          </w:p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初评推荐结果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汇总表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WORD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命名规则：单位名称—</w:t>
            </w:r>
            <w:r>
              <w:rPr>
                <w:rFonts w:hint="eastAsia" w:cs="Times New Roman" w:asciiTheme="minorEastAsia" w:hAnsiTheme="minorEastAsia"/>
                <w:b/>
                <w:szCs w:val="21"/>
                <w:lang w:eastAsia="zh-CN"/>
              </w:rPr>
              <w:t>2022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年度 论文类别 推荐结果汇总表（**篇）</w:t>
            </w:r>
          </w:p>
          <w:p>
            <w:pPr>
              <w:snapToGrid w:val="0"/>
              <w:spacing w:line="36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如：南京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2022</w:t>
            </w:r>
            <w:r>
              <w:rPr>
                <w:rFonts w:hint="eastAsia" w:cs="Times New Roman" w:asciiTheme="minorEastAsia" w:hAnsiTheme="minorEastAsia"/>
                <w:szCs w:val="21"/>
              </w:rPr>
              <w:t>年度-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博士论文推荐</w:t>
            </w:r>
            <w:r>
              <w:rPr>
                <w:rFonts w:hint="eastAsia" w:cs="Times New Roman" w:asciiTheme="minorEastAsia" w:hAnsiTheme="minorEastAsia"/>
                <w:szCs w:val="21"/>
              </w:rPr>
              <w:t>结果汇总表（**篇）</w:t>
            </w:r>
          </w:p>
          <w:p>
            <w:pPr>
              <w:snapToGrid w:val="0"/>
              <w:spacing w:line="360" w:lineRule="exact"/>
              <w:ind w:firstLine="840" w:firstLineChars="4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2022</w:t>
            </w:r>
            <w:r>
              <w:rPr>
                <w:rFonts w:hint="eastAsia" w:cs="Times New Roman" w:asciiTheme="minorEastAsia" w:hAnsiTheme="minorEastAsia"/>
                <w:szCs w:val="21"/>
              </w:rPr>
              <w:t>年度-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学硕论文推荐</w:t>
            </w:r>
            <w:r>
              <w:rPr>
                <w:rFonts w:hint="eastAsia" w:cs="Times New Roman" w:asciiTheme="minorEastAsia" w:hAnsiTheme="minorEastAsia"/>
                <w:szCs w:val="21"/>
              </w:rPr>
              <w:t>结果汇总表（**篇）</w:t>
            </w:r>
          </w:p>
          <w:p>
            <w:pPr>
              <w:snapToGrid w:val="0"/>
              <w:spacing w:line="360" w:lineRule="exact"/>
              <w:ind w:firstLine="840" w:firstLineChars="40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南京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艺术学院</w:t>
            </w:r>
            <w:r>
              <w:rPr>
                <w:rFonts w:hint="eastAsia" w:cs="Times New Roman" w:asciiTheme="minorEastAsia" w:hAnsiTheme="minorEastAsia"/>
                <w:szCs w:val="21"/>
              </w:rPr>
              <w:t>—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2022</w:t>
            </w:r>
            <w:r>
              <w:rPr>
                <w:rFonts w:hint="eastAsia" w:cs="Times New Roman" w:asciiTheme="minorEastAsia" w:hAnsiTheme="minorEastAsia"/>
                <w:szCs w:val="21"/>
              </w:rPr>
              <w:t>年度-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专硕论文推荐</w:t>
            </w:r>
            <w:r>
              <w:rPr>
                <w:rFonts w:hint="eastAsia" w:cs="Times New Roman" w:asciiTheme="minorEastAsia" w:hAnsiTheme="minorEastAsia"/>
                <w:szCs w:val="21"/>
              </w:rPr>
              <w:t>结果汇总表（**篇）</w:t>
            </w:r>
          </w:p>
        </w:tc>
      </w:tr>
    </w:tbl>
    <w:p>
      <w:pPr>
        <w:rPr>
          <w:rFonts w:ascii="宋体" w:hAnsi="宋体" w:eastAsia="宋体" w:cs="Times New Roman"/>
          <w:szCs w:val="21"/>
        </w:rPr>
      </w:pPr>
      <w:r>
        <w:rPr>
          <w:rFonts w:hint="eastAsia"/>
          <w:szCs w:val="21"/>
        </w:rPr>
        <w:t>备注：如</w:t>
      </w:r>
      <w:r>
        <w:rPr>
          <w:rFonts w:hint="eastAsia" w:ascii="宋体" w:hAnsi="宋体" w:eastAsia="宋体" w:cs="Times New Roman"/>
          <w:szCs w:val="21"/>
        </w:rPr>
        <w:t>同一培养单位推荐论文作者有姓名相同的，请在“作者姓名”后加“数字1、2…”予以区分。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点击“论文原文”、“推荐表”文件夹后，分别呈现按照</w:t>
      </w:r>
      <w:r>
        <w:rPr>
          <w:rFonts w:hint="eastAsia"/>
          <w:b/>
          <w:sz w:val="24"/>
          <w:szCs w:val="24"/>
        </w:rPr>
        <w:t>“电子文档命名规则”</w:t>
      </w:r>
      <w:r>
        <w:rPr>
          <w:rFonts w:hint="eastAsia"/>
          <w:sz w:val="24"/>
          <w:szCs w:val="24"/>
        </w:rPr>
        <w:t>命名的</w:t>
      </w:r>
      <w:r>
        <w:rPr>
          <w:rFonts w:hint="eastAsia"/>
          <w:b/>
          <w:sz w:val="24"/>
          <w:szCs w:val="24"/>
        </w:rPr>
        <w:t>论文和推荐表</w:t>
      </w:r>
      <w:r>
        <w:rPr>
          <w:rFonts w:hint="eastAsia"/>
          <w:sz w:val="24"/>
          <w:szCs w:val="24"/>
        </w:rPr>
        <w:t>的电子文档。其它教指委文件夹命名要求同上。</w:t>
      </w:r>
    </w:p>
    <w:p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“论文原文”</w:t>
      </w:r>
      <w:r>
        <w:rPr>
          <w:rFonts w:hint="eastAsia"/>
          <w:sz w:val="24"/>
          <w:szCs w:val="24"/>
        </w:rPr>
        <w:t>文件夹：</w:t>
      </w:r>
    </w:p>
    <w:p>
      <w:pPr>
        <w:ind w:firstLine="482"/>
        <w:rPr>
          <w:sz w:val="24"/>
          <w:szCs w:val="24"/>
        </w:rPr>
      </w:pPr>
      <w:r>
        <w:drawing>
          <wp:inline distT="0" distB="0" distL="0" distR="0">
            <wp:extent cx="4648200" cy="6381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ind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“推荐表”</w:t>
      </w:r>
      <w:r>
        <w:rPr>
          <w:rFonts w:hint="eastAsia"/>
          <w:sz w:val="24"/>
          <w:szCs w:val="24"/>
        </w:rPr>
        <w:t>文件夹：</w:t>
      </w:r>
    </w:p>
    <w:p>
      <w:pPr>
        <w:ind w:firstLine="482"/>
        <w:rPr>
          <w:sz w:val="24"/>
          <w:szCs w:val="24"/>
        </w:rPr>
      </w:pPr>
      <w:r>
        <w:drawing>
          <wp:inline distT="0" distB="0" distL="0" distR="0">
            <wp:extent cx="4114800" cy="6762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ind w:firstLine="482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说明：请</w:t>
      </w:r>
      <w:r>
        <w:rPr>
          <w:rFonts w:hint="eastAsia"/>
          <w:b/>
          <w:sz w:val="24"/>
          <w:szCs w:val="24"/>
        </w:rPr>
        <w:t>按照统一格式命名材料并准时提交</w:t>
      </w:r>
    </w:p>
    <w:p>
      <w:pPr>
        <w:ind w:firstLine="482"/>
        <w:rPr>
          <w:sz w:val="24"/>
          <w:szCs w:val="24"/>
        </w:rPr>
      </w:pPr>
    </w:p>
    <w:p>
      <w:pPr>
        <w:spacing w:line="36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/>
          <w:b/>
          <w:sz w:val="32"/>
          <w:szCs w:val="32"/>
        </w:rPr>
        <w:t>）论文电子版报送要求</w:t>
      </w:r>
    </w:p>
    <w:p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1.报送的学位论文电子版</w:t>
      </w:r>
      <w:r>
        <w:rPr>
          <w:rFonts w:hint="eastAsia"/>
          <w:b/>
          <w:bCs/>
          <w:color w:val="FF0000"/>
          <w:sz w:val="24"/>
          <w:szCs w:val="24"/>
        </w:rPr>
        <w:t>必须</w:t>
      </w:r>
      <w:r>
        <w:rPr>
          <w:rFonts w:hint="eastAsia"/>
          <w:sz w:val="24"/>
          <w:szCs w:val="24"/>
        </w:rPr>
        <w:t>与国家图书馆的存档原文和上传“江苏省优秀博士硕士学位论文评选系统”的版本一致。</w:t>
      </w:r>
    </w:p>
    <w:p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2.论文评选采取“盲审”办法，封面、扉页、页眉页脚、主体部分及“独创性声明”、“作者在读期间发表的论文或研究成果”、“致谢”等文字里</w:t>
      </w:r>
      <w:r>
        <w:rPr>
          <w:rFonts w:hint="eastAsia"/>
          <w:b/>
          <w:bCs/>
          <w:color w:val="FF0000"/>
          <w:sz w:val="24"/>
          <w:szCs w:val="24"/>
        </w:rPr>
        <w:t>不得出现学校、导师、作者以及其他有可能辨认出论文来源的字样，有关隐去文字统一用</w:t>
      </w:r>
      <w:r>
        <w:rPr>
          <w:rFonts w:hint="eastAsia"/>
          <w:b/>
          <w:bCs/>
          <w:color w:val="FF0000"/>
          <w:sz w:val="28"/>
          <w:szCs w:val="28"/>
        </w:rPr>
        <w:t>*</w:t>
      </w:r>
      <w:r>
        <w:rPr>
          <w:rFonts w:hint="eastAsia"/>
          <w:b/>
          <w:bCs/>
          <w:color w:val="FF0000"/>
          <w:sz w:val="24"/>
          <w:szCs w:val="24"/>
        </w:rPr>
        <w:t>字符号代替</w:t>
      </w:r>
      <w:r>
        <w:rPr>
          <w:rFonts w:hint="eastAsia"/>
          <w:sz w:val="24"/>
          <w:szCs w:val="24"/>
        </w:rPr>
        <w:t>。</w:t>
      </w:r>
    </w:p>
    <w:p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3.论文电子版封面须按“江苏省推优博士学位论文”、“江苏省推优硕士学位论文（学术型）”、“江苏省推优硕士学位论文（专业型）”的统一格式制作，具体样式见附件。其中，封面栏目的填写说明如下：</w:t>
      </w:r>
    </w:p>
    <w:p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b/>
          <w:sz w:val="24"/>
          <w:szCs w:val="24"/>
        </w:rPr>
        <w:t>“学科代码和名称”、“类别（领域）代码和名称”</w:t>
      </w:r>
      <w:r>
        <w:rPr>
          <w:rFonts w:hint="eastAsia"/>
          <w:sz w:val="24"/>
          <w:szCs w:val="24"/>
        </w:rPr>
        <w:t>均按国家</w:t>
      </w:r>
      <w:r>
        <w:rPr>
          <w:rFonts w:hint="eastAsia"/>
          <w:b/>
          <w:sz w:val="24"/>
          <w:szCs w:val="24"/>
        </w:rPr>
        <w:t>新版目录</w:t>
      </w:r>
      <w:r>
        <w:rPr>
          <w:rFonts w:hint="eastAsia"/>
          <w:sz w:val="24"/>
          <w:szCs w:val="24"/>
        </w:rPr>
        <w:t>规范填写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见附件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“论文研究类型”</w:t>
      </w:r>
      <w:r>
        <w:rPr>
          <w:rFonts w:hint="eastAsia"/>
          <w:sz w:val="24"/>
          <w:szCs w:val="24"/>
        </w:rPr>
        <w:t>选填①基础研究类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sz w:val="32"/>
          <w:szCs w:val="32"/>
        </w:rPr>
        <w:t>）其它事项</w:t>
      </w:r>
    </w:p>
    <w:p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请将电子文档材料压缩后于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日前</w:t>
      </w:r>
      <w:r>
        <w:rPr>
          <w:rFonts w:hint="eastAsia"/>
          <w:sz w:val="24"/>
          <w:szCs w:val="24"/>
          <w:lang w:val="en-US" w:eastAsia="zh-CN"/>
        </w:rPr>
        <w:t>提交</w:t>
      </w:r>
    </w:p>
    <w:p>
      <w:pPr>
        <w:rPr>
          <w:sz w:val="24"/>
          <w:szCs w:val="24"/>
        </w:rPr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spacing w:afterLines="50"/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1351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艺术硕士专业领域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供全日制艺术硕士专业研究生(学号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Z</w:t>
      </w:r>
      <w:r>
        <w:rPr>
          <w:rFonts w:hint="default" w:ascii="Times New Roman" w:hAnsi="Times New Roman" w:eastAsia="宋体" w:cs="Times New Roman"/>
          <w:sz w:val="18"/>
          <w:szCs w:val="18"/>
        </w:rPr>
        <w:t>开头)，在职艺术硕士(学号Y开头)，非全日制(学号F开头)用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135101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音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乐(专业名称)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135104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电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影(专业名称)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135105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广播电视(专业名称)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135106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舞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蹈(专业名称)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135107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术(专业名称)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135108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艺术设计(专业名称)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艺术学门类下设各一级学科名称、二级学科(即专业)名称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供博士研究生(学号D开头)，学术型硕士研究生(学号M开头)用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1301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艺术学理论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(一级学科名称)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130101艺术学(专业名称)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1302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音乐与舞蹈学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(一级学科名称)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130201音乐学(专业名称)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130202舞蹈学(专业名称)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1303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戏剧与影视学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(一级学科名称)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130302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4"/>
        </w:rPr>
        <w:t>电影学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>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130303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广播电视艺术学(专业名称)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1304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美术学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(一级学科名称)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130401美术学(专业名称)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1305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设计学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(一级学科名称)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130501设计艺术学(专业名称)</w:t>
      </w:r>
    </w:p>
    <w:p>
      <w:pPr>
        <w:spacing w:afterLines="50"/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right="1312"/>
        <w:rPr>
          <w:rFonts w:cs="Times New Roman" w:asciiTheme="minorEastAsia" w:hAnsiTheme="minorEastAsia"/>
          <w:b/>
          <w:sz w:val="24"/>
          <w:szCs w:val="24"/>
        </w:rPr>
      </w:pPr>
    </w:p>
    <w:sectPr>
      <w:footerReference r:id="rId4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2034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20342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A6C6A"/>
    <w:multiLevelType w:val="multilevel"/>
    <w:tmpl w:val="324A6C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iMWM2NjY4YjYxNTY0YjdkOThmMWEwYjllZDgwMmQifQ=="/>
  </w:docVars>
  <w:rsids>
    <w:rsidRoot w:val="003B658D"/>
    <w:rsid w:val="000166AB"/>
    <w:rsid w:val="000670BC"/>
    <w:rsid w:val="00074BF0"/>
    <w:rsid w:val="00080AD7"/>
    <w:rsid w:val="000A5A4E"/>
    <w:rsid w:val="000D0247"/>
    <w:rsid w:val="000D258E"/>
    <w:rsid w:val="000E21E1"/>
    <w:rsid w:val="000E4D1C"/>
    <w:rsid w:val="000E6ACA"/>
    <w:rsid w:val="000E76B7"/>
    <w:rsid w:val="00107C9E"/>
    <w:rsid w:val="00111CB4"/>
    <w:rsid w:val="00126075"/>
    <w:rsid w:val="00146627"/>
    <w:rsid w:val="001B7B3A"/>
    <w:rsid w:val="001C685E"/>
    <w:rsid w:val="001F53E3"/>
    <w:rsid w:val="002110D0"/>
    <w:rsid w:val="00212F93"/>
    <w:rsid w:val="00224B62"/>
    <w:rsid w:val="00240C7D"/>
    <w:rsid w:val="00272931"/>
    <w:rsid w:val="002748D7"/>
    <w:rsid w:val="002A3B04"/>
    <w:rsid w:val="002B1A67"/>
    <w:rsid w:val="002D32F1"/>
    <w:rsid w:val="002F6616"/>
    <w:rsid w:val="003141CE"/>
    <w:rsid w:val="0033595D"/>
    <w:rsid w:val="00344EF9"/>
    <w:rsid w:val="00360247"/>
    <w:rsid w:val="00362AEE"/>
    <w:rsid w:val="0036332D"/>
    <w:rsid w:val="0037450C"/>
    <w:rsid w:val="00392725"/>
    <w:rsid w:val="003A7DEC"/>
    <w:rsid w:val="003B13E5"/>
    <w:rsid w:val="003B658D"/>
    <w:rsid w:val="004035A8"/>
    <w:rsid w:val="00450A96"/>
    <w:rsid w:val="004631B4"/>
    <w:rsid w:val="00475B76"/>
    <w:rsid w:val="00485371"/>
    <w:rsid w:val="004E2BB7"/>
    <w:rsid w:val="004E3E4A"/>
    <w:rsid w:val="004E6FFE"/>
    <w:rsid w:val="00500D32"/>
    <w:rsid w:val="00511A38"/>
    <w:rsid w:val="00512862"/>
    <w:rsid w:val="00557A0F"/>
    <w:rsid w:val="00561A24"/>
    <w:rsid w:val="0059176D"/>
    <w:rsid w:val="005A06B9"/>
    <w:rsid w:val="005B5936"/>
    <w:rsid w:val="005C4D30"/>
    <w:rsid w:val="005D0A1F"/>
    <w:rsid w:val="00605EFF"/>
    <w:rsid w:val="006163F3"/>
    <w:rsid w:val="0062347B"/>
    <w:rsid w:val="006354C6"/>
    <w:rsid w:val="00635C44"/>
    <w:rsid w:val="0065359A"/>
    <w:rsid w:val="00697309"/>
    <w:rsid w:val="006B1976"/>
    <w:rsid w:val="006B4734"/>
    <w:rsid w:val="006C551D"/>
    <w:rsid w:val="006E4C09"/>
    <w:rsid w:val="00700192"/>
    <w:rsid w:val="00723294"/>
    <w:rsid w:val="00740F38"/>
    <w:rsid w:val="007A036C"/>
    <w:rsid w:val="007A0F70"/>
    <w:rsid w:val="007B4A41"/>
    <w:rsid w:val="007C243C"/>
    <w:rsid w:val="007C7D87"/>
    <w:rsid w:val="0080149B"/>
    <w:rsid w:val="00813678"/>
    <w:rsid w:val="008307B5"/>
    <w:rsid w:val="00831043"/>
    <w:rsid w:val="008744FF"/>
    <w:rsid w:val="008D0069"/>
    <w:rsid w:val="008E0F9F"/>
    <w:rsid w:val="008F489F"/>
    <w:rsid w:val="00937CD6"/>
    <w:rsid w:val="00976455"/>
    <w:rsid w:val="00976955"/>
    <w:rsid w:val="009A0B06"/>
    <w:rsid w:val="009A4572"/>
    <w:rsid w:val="009A76EB"/>
    <w:rsid w:val="009B71B4"/>
    <w:rsid w:val="009B7351"/>
    <w:rsid w:val="009F0B57"/>
    <w:rsid w:val="00A13788"/>
    <w:rsid w:val="00A17330"/>
    <w:rsid w:val="00A2254E"/>
    <w:rsid w:val="00A22FC5"/>
    <w:rsid w:val="00A413AD"/>
    <w:rsid w:val="00A84547"/>
    <w:rsid w:val="00AD55FE"/>
    <w:rsid w:val="00B1663C"/>
    <w:rsid w:val="00B25044"/>
    <w:rsid w:val="00B8550B"/>
    <w:rsid w:val="00B87A4A"/>
    <w:rsid w:val="00BB109D"/>
    <w:rsid w:val="00BC04A4"/>
    <w:rsid w:val="00BC470D"/>
    <w:rsid w:val="00BF30AB"/>
    <w:rsid w:val="00BF4191"/>
    <w:rsid w:val="00C01310"/>
    <w:rsid w:val="00C14601"/>
    <w:rsid w:val="00C15D2E"/>
    <w:rsid w:val="00C42B3B"/>
    <w:rsid w:val="00C42EC2"/>
    <w:rsid w:val="00C543A2"/>
    <w:rsid w:val="00C7594D"/>
    <w:rsid w:val="00CB6A13"/>
    <w:rsid w:val="00CC7002"/>
    <w:rsid w:val="00CE0A03"/>
    <w:rsid w:val="00CE7AC6"/>
    <w:rsid w:val="00D375C1"/>
    <w:rsid w:val="00D41233"/>
    <w:rsid w:val="00D60C7D"/>
    <w:rsid w:val="00D635EB"/>
    <w:rsid w:val="00D76083"/>
    <w:rsid w:val="00D86C99"/>
    <w:rsid w:val="00D93C05"/>
    <w:rsid w:val="00DD5A39"/>
    <w:rsid w:val="00E16B04"/>
    <w:rsid w:val="00E51164"/>
    <w:rsid w:val="00E54BE2"/>
    <w:rsid w:val="00E7046F"/>
    <w:rsid w:val="00E96988"/>
    <w:rsid w:val="00E97C4B"/>
    <w:rsid w:val="00EF204E"/>
    <w:rsid w:val="00EF3AF2"/>
    <w:rsid w:val="00F24F2E"/>
    <w:rsid w:val="00F43448"/>
    <w:rsid w:val="00F6081F"/>
    <w:rsid w:val="00F70EC0"/>
    <w:rsid w:val="00F80A9E"/>
    <w:rsid w:val="00FA7A89"/>
    <w:rsid w:val="018E7AC8"/>
    <w:rsid w:val="128123D2"/>
    <w:rsid w:val="171164A9"/>
    <w:rsid w:val="19037FE5"/>
    <w:rsid w:val="20A43E5C"/>
    <w:rsid w:val="248A1780"/>
    <w:rsid w:val="272C4BAB"/>
    <w:rsid w:val="29001393"/>
    <w:rsid w:val="2A2151F1"/>
    <w:rsid w:val="2FC52744"/>
    <w:rsid w:val="370A4EA2"/>
    <w:rsid w:val="41005527"/>
    <w:rsid w:val="4AAD0930"/>
    <w:rsid w:val="4B7E4F39"/>
    <w:rsid w:val="54EE099F"/>
    <w:rsid w:val="556070A9"/>
    <w:rsid w:val="5FF82A5C"/>
    <w:rsid w:val="64AF70DF"/>
    <w:rsid w:val="681733E7"/>
    <w:rsid w:val="68FF6D80"/>
    <w:rsid w:val="6AB82878"/>
    <w:rsid w:val="6BF84E8F"/>
    <w:rsid w:val="70E65E6D"/>
    <w:rsid w:val="75D66D64"/>
    <w:rsid w:val="7A6132E1"/>
    <w:rsid w:val="7AAC271B"/>
    <w:rsid w:val="7E8F2A54"/>
    <w:rsid w:val="7F1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2518</Words>
  <Characters>2734</Characters>
  <Lines>70</Lines>
  <Paragraphs>19</Paragraphs>
  <TotalTime>3</TotalTime>
  <ScaleCrop>false</ScaleCrop>
  <LinksUpToDate>false</LinksUpToDate>
  <CharactersWithSpaces>2824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2018-05-21T06:06:00Z</dcterms:created>
  <dc:creator>Administrator</dc:creator>
  <cp:lastModifiedBy>杨依诺</cp:lastModifiedBy>
  <dcterms:modified xsi:type="dcterms:W3CDTF">2023-06-07T02:02:01Z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4BB4588C40E4449FBC27141A8080038B</vt:lpwstr>
  </property>
</Properties>
</file>